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22" w:rsidRDefault="00FC2422" w:rsidP="00FC2422">
      <w:pPr>
        <w:shd w:val="clear" w:color="auto" w:fill="FFFFFF"/>
        <w:spacing w:before="272" w:after="136" w:line="240" w:lineRule="auto"/>
        <w:outlineLvl w:val="0"/>
        <w:rPr>
          <w:rFonts w:ascii="Helvetica" w:eastAsia="Times New Roman" w:hAnsi="Helvetica" w:cs="Helvetica"/>
          <w:b/>
          <w:color w:val="333333"/>
          <w:kern w:val="36"/>
          <w:sz w:val="38"/>
          <w:szCs w:val="38"/>
          <w:lang w:eastAsia="it-IT"/>
        </w:rPr>
      </w:pPr>
      <w:r w:rsidRPr="00FC2422">
        <w:rPr>
          <w:rFonts w:ascii="Helvetica" w:eastAsia="Times New Roman" w:hAnsi="Helvetica" w:cs="Helvetica"/>
          <w:b/>
          <w:color w:val="333333"/>
          <w:kern w:val="36"/>
          <w:sz w:val="38"/>
          <w:szCs w:val="38"/>
          <w:lang w:eastAsia="it-IT"/>
        </w:rPr>
        <w:t>La modellazione di edifici in legno intelaiati leggeri</w:t>
      </w:r>
    </w:p>
    <w:p w:rsidR="00FC2422" w:rsidRDefault="00FC2422" w:rsidP="00FC2422">
      <w:pPr>
        <w:shd w:val="clear" w:color="auto" w:fill="FFFFFF"/>
        <w:spacing w:before="272" w:after="136" w:line="240" w:lineRule="auto"/>
        <w:outlineLvl w:val="0"/>
        <w:rPr>
          <w:rFonts w:ascii="Helvetica" w:eastAsia="Times New Roman" w:hAnsi="Helvetica" w:cs="Helvetica"/>
          <w:b/>
          <w:color w:val="333333"/>
          <w:kern w:val="36"/>
          <w:sz w:val="38"/>
          <w:szCs w:val="38"/>
          <w:lang w:eastAsia="it-IT"/>
        </w:rPr>
      </w:pPr>
    </w:p>
    <w:p w:rsidR="00FC2422" w:rsidRPr="00FC2422" w:rsidRDefault="00FC2422" w:rsidP="00FC2422">
      <w:pPr>
        <w:shd w:val="clear" w:color="auto" w:fill="FFFFFF"/>
        <w:spacing w:before="272" w:after="136" w:line="240" w:lineRule="auto"/>
        <w:outlineLvl w:val="0"/>
        <w:rPr>
          <w:rFonts w:ascii="Helvetica" w:eastAsia="Times New Roman" w:hAnsi="Helvetica" w:cs="Helvetica"/>
          <w:b/>
          <w:color w:val="333333"/>
          <w:kern w:val="36"/>
          <w:sz w:val="38"/>
          <w:szCs w:val="38"/>
          <w:lang w:eastAsia="it-IT"/>
        </w:rPr>
      </w:pPr>
    </w:p>
    <w:p w:rsidR="00FC2422" w:rsidRDefault="00FC2422" w:rsidP="00FC2422">
      <w:pPr>
        <w:shd w:val="clear" w:color="auto" w:fill="FFFFFF"/>
        <w:spacing w:line="240" w:lineRule="auto"/>
        <w:rPr>
          <w:rFonts w:ascii="Helvetica" w:eastAsia="Times New Roman" w:hAnsi="Helvetica" w:cs="Helvetica"/>
          <w:b/>
          <w:sz w:val="32"/>
          <w:szCs w:val="32"/>
          <w:lang w:eastAsia="it-IT"/>
        </w:rPr>
      </w:pPr>
      <w:r w:rsidRPr="00FC2422">
        <w:rPr>
          <w:rFonts w:ascii="Helvetica" w:eastAsia="Times New Roman" w:hAnsi="Helvetica" w:cs="Helvetica"/>
          <w:b/>
          <w:sz w:val="32"/>
          <w:szCs w:val="32"/>
          <w:lang w:eastAsia="it-IT"/>
        </w:rPr>
        <w:t xml:space="preserve"> Mauro </w:t>
      </w:r>
      <w:proofErr w:type="spellStart"/>
      <w:r w:rsidRPr="00FC2422">
        <w:rPr>
          <w:rFonts w:ascii="Helvetica" w:eastAsia="Times New Roman" w:hAnsi="Helvetica" w:cs="Helvetica"/>
          <w:b/>
          <w:sz w:val="32"/>
          <w:szCs w:val="32"/>
          <w:lang w:eastAsia="it-IT"/>
        </w:rPr>
        <w:t>Andreolli</w:t>
      </w:r>
      <w:proofErr w:type="spellEnd"/>
      <w:r w:rsidRPr="00FC2422">
        <w:rPr>
          <w:rFonts w:ascii="Helvetica" w:eastAsia="Times New Roman" w:hAnsi="Helvetica" w:cs="Helvetica"/>
          <w:b/>
          <w:sz w:val="32"/>
          <w:szCs w:val="32"/>
          <w:lang w:eastAsia="it-IT"/>
        </w:rPr>
        <w:t xml:space="preserve"> - Ingegnere, </w:t>
      </w:r>
      <w:proofErr w:type="spellStart"/>
      <w:r w:rsidRPr="00FC2422">
        <w:rPr>
          <w:rFonts w:ascii="Helvetica" w:eastAsia="Times New Roman" w:hAnsi="Helvetica" w:cs="Helvetica"/>
          <w:b/>
          <w:sz w:val="32"/>
          <w:szCs w:val="32"/>
          <w:lang w:eastAsia="it-IT"/>
        </w:rPr>
        <w:t>Timber</w:t>
      </w:r>
      <w:proofErr w:type="spellEnd"/>
      <w:r w:rsidRPr="00FC2422">
        <w:rPr>
          <w:rFonts w:ascii="Helvetica" w:eastAsia="Times New Roman" w:hAnsi="Helvetica" w:cs="Helvetica"/>
          <w:b/>
          <w:sz w:val="32"/>
          <w:szCs w:val="32"/>
          <w:lang w:eastAsia="it-IT"/>
        </w:rPr>
        <w:t xml:space="preserve"> </w:t>
      </w:r>
      <w:proofErr w:type="spellStart"/>
      <w:r w:rsidRPr="00FC2422">
        <w:rPr>
          <w:rFonts w:ascii="Helvetica" w:eastAsia="Times New Roman" w:hAnsi="Helvetica" w:cs="Helvetica"/>
          <w:b/>
          <w:sz w:val="32"/>
          <w:szCs w:val="32"/>
          <w:lang w:eastAsia="it-IT"/>
        </w:rPr>
        <w:t>Tech</w:t>
      </w:r>
      <w:proofErr w:type="spellEnd"/>
      <w:r w:rsidRPr="00FC2422">
        <w:rPr>
          <w:rFonts w:ascii="Helvetica" w:eastAsia="Times New Roman" w:hAnsi="Helvetica" w:cs="Helvetica"/>
          <w:b/>
          <w:sz w:val="32"/>
          <w:szCs w:val="32"/>
          <w:lang w:eastAsia="it-IT"/>
        </w:rPr>
        <w:t xml:space="preserve"> Srl  27/04/2018  </w:t>
      </w:r>
    </w:p>
    <w:p w:rsidR="00FC2422" w:rsidRPr="00FC2422" w:rsidRDefault="00FC2422" w:rsidP="00FC2422">
      <w:pPr>
        <w:shd w:val="clear" w:color="auto" w:fill="FFFFFF"/>
        <w:spacing w:line="240" w:lineRule="auto"/>
        <w:rPr>
          <w:rFonts w:ascii="Helvetica" w:eastAsia="Times New Roman" w:hAnsi="Helvetica" w:cs="Helvetica"/>
          <w:b/>
          <w:sz w:val="32"/>
          <w:szCs w:val="32"/>
          <w:lang w:eastAsia="it-IT"/>
        </w:rPr>
      </w:pPr>
    </w:p>
    <w:p w:rsidR="00FC2422" w:rsidRPr="00FC2422" w:rsidRDefault="00FC2422" w:rsidP="00FC2422">
      <w:pPr>
        <w:shd w:val="clear" w:color="auto" w:fill="FFFFFF"/>
        <w:spacing w:after="0" w:line="360" w:lineRule="auto"/>
        <w:jc w:val="both"/>
        <w:rPr>
          <w:rFonts w:ascii="Helvetica" w:eastAsia="Times New Roman" w:hAnsi="Helvetica" w:cs="Helvetica"/>
          <w:color w:val="4D4D4D"/>
          <w:sz w:val="24"/>
          <w:szCs w:val="24"/>
          <w:lang w:eastAsia="it-IT"/>
        </w:rPr>
      </w:pPr>
      <w:r w:rsidRPr="00FC2422">
        <w:rPr>
          <w:rFonts w:ascii="Helvetica" w:eastAsia="Times New Roman" w:hAnsi="Helvetica" w:cs="Helvetica"/>
          <w:color w:val="4D4D4D"/>
          <w:sz w:val="24"/>
          <w:szCs w:val="24"/>
          <w:lang w:eastAsia="it-IT"/>
        </w:rPr>
        <w:t>Il settore delle </w:t>
      </w:r>
      <w:r w:rsidRPr="00FC2422">
        <w:rPr>
          <w:rFonts w:ascii="Helvetica" w:eastAsia="Times New Roman" w:hAnsi="Helvetica" w:cs="Helvetica"/>
          <w:b/>
          <w:bCs/>
          <w:color w:val="4D4D4D"/>
          <w:sz w:val="24"/>
          <w:szCs w:val="24"/>
          <w:lang w:eastAsia="it-IT"/>
        </w:rPr>
        <w:t>costruzioni in legno</w:t>
      </w:r>
      <w:r w:rsidRPr="00FC2422">
        <w:rPr>
          <w:rFonts w:ascii="Helvetica" w:eastAsia="Times New Roman" w:hAnsi="Helvetica" w:cs="Helvetica"/>
          <w:color w:val="4D4D4D"/>
          <w:sz w:val="24"/>
          <w:szCs w:val="24"/>
          <w:lang w:eastAsia="it-IT"/>
        </w:rPr>
        <w:t> ha recentemente avuto una rapida espansione per quanto riguarda gli </w:t>
      </w:r>
      <w:r w:rsidRPr="00FC2422">
        <w:rPr>
          <w:rFonts w:ascii="Helvetica" w:eastAsia="Times New Roman" w:hAnsi="Helvetica" w:cs="Helvetica"/>
          <w:b/>
          <w:bCs/>
          <w:color w:val="4D4D4D"/>
          <w:sz w:val="24"/>
          <w:szCs w:val="24"/>
          <w:lang w:eastAsia="it-IT"/>
        </w:rPr>
        <w:t>edifici multipiano, realizzati principalmente con elementi prefabbricati a pannello, del tipo intelaiato leggero o in XLAM.</w:t>
      </w:r>
    </w:p>
    <w:p w:rsidR="00FC2422" w:rsidRPr="00FC2422" w:rsidRDefault="00FC2422" w:rsidP="00FC2422">
      <w:pPr>
        <w:shd w:val="clear" w:color="auto" w:fill="FFFFFF"/>
        <w:spacing w:after="0" w:line="360" w:lineRule="auto"/>
        <w:jc w:val="both"/>
        <w:rPr>
          <w:rFonts w:ascii="Helvetica" w:eastAsia="Times New Roman" w:hAnsi="Helvetica" w:cs="Helvetica"/>
          <w:color w:val="4D4D4D"/>
          <w:sz w:val="24"/>
          <w:szCs w:val="24"/>
          <w:lang w:eastAsia="it-IT"/>
        </w:rPr>
      </w:pPr>
      <w:r w:rsidRPr="00FC2422">
        <w:rPr>
          <w:rFonts w:ascii="Helvetica" w:eastAsia="Times New Roman" w:hAnsi="Helvetica" w:cs="Helvetica"/>
          <w:color w:val="4D4D4D"/>
          <w:sz w:val="24"/>
          <w:szCs w:val="24"/>
          <w:lang w:eastAsia="it-IT"/>
        </w:rPr>
        <w:t>La prefabbricazione permette di ridurre in modo importante i tempi di costruzione anche perché, essendo il legno un materiale leggero, ogni elemento può essere facilmente trasportato e posato in cantiere. Il montaggio risulta poi estremamente veloce in quanto viene effettuato a secco, senza la necessità di attendere i tempi tipici delle soluzioni in calcestruzzo armato o in muratura. L’assemblaggio avviene mediante l’utilizzo di collegamenti meccanici di facile installazione (principalmente piastre di acciaio, angolari, viti, chiodi). Proprio per la presenza di tali collegamenti strutturali, i quali giocano un ruolo fondamentale nella risposta sismica degli edifici, la modellazione delle strutture lignee a pareti portanti mediante software ad elementi finiti risulta piuttosto complessa. Nello specifico la modellazione comporta per il progettista strutturale un notevole dispendio di tempo, dovendo procedere al calcolo delle rigidezze dei diversi componenti della parete e al successivo assemblaggio mediante gli strumenti messi a disposizione dal software in uso. </w:t>
      </w:r>
    </w:p>
    <w:p w:rsidR="00FC2422" w:rsidRPr="00FC2422" w:rsidRDefault="00FC2422" w:rsidP="00FC2422">
      <w:pPr>
        <w:shd w:val="clear" w:color="auto" w:fill="FFFFFF"/>
        <w:spacing w:after="0" w:line="360" w:lineRule="auto"/>
        <w:jc w:val="both"/>
        <w:rPr>
          <w:rFonts w:ascii="Helvetica" w:eastAsia="Times New Roman" w:hAnsi="Helvetica" w:cs="Helvetica"/>
          <w:color w:val="4D4D4D"/>
          <w:sz w:val="24"/>
          <w:szCs w:val="24"/>
          <w:lang w:eastAsia="it-IT"/>
        </w:rPr>
      </w:pPr>
      <w:r w:rsidRPr="00FC2422">
        <w:rPr>
          <w:rFonts w:ascii="Helvetica" w:eastAsia="Times New Roman" w:hAnsi="Helvetica" w:cs="Helvetica"/>
          <w:color w:val="4D4D4D"/>
          <w:sz w:val="24"/>
          <w:szCs w:val="24"/>
          <w:lang w:eastAsia="it-IT"/>
        </w:rPr>
        <w:t>Una </w:t>
      </w:r>
      <w:r w:rsidRPr="00FC2422">
        <w:rPr>
          <w:rFonts w:ascii="Helvetica" w:eastAsia="Times New Roman" w:hAnsi="Helvetica" w:cs="Helvetica"/>
          <w:b/>
          <w:bCs/>
          <w:color w:val="4D4D4D"/>
          <w:sz w:val="24"/>
          <w:szCs w:val="24"/>
          <w:lang w:eastAsia="it-IT"/>
        </w:rPr>
        <w:t>parete intelaiata (</w:t>
      </w:r>
      <w:proofErr w:type="spellStart"/>
      <w:r w:rsidRPr="00FC2422">
        <w:rPr>
          <w:rFonts w:ascii="Helvetica" w:eastAsia="Times New Roman" w:hAnsi="Helvetica" w:cs="Helvetica"/>
          <w:b/>
          <w:bCs/>
          <w:color w:val="4D4D4D"/>
          <w:sz w:val="24"/>
          <w:szCs w:val="24"/>
          <w:lang w:eastAsia="it-IT"/>
        </w:rPr>
        <w:t>platform</w:t>
      </w:r>
      <w:proofErr w:type="spellEnd"/>
      <w:r w:rsidRPr="00FC2422">
        <w:rPr>
          <w:rFonts w:ascii="Helvetica" w:eastAsia="Times New Roman" w:hAnsi="Helvetica" w:cs="Helvetica"/>
          <w:b/>
          <w:bCs/>
          <w:color w:val="4D4D4D"/>
          <w:sz w:val="24"/>
          <w:szCs w:val="24"/>
          <w:lang w:eastAsia="it-IT"/>
        </w:rPr>
        <w:t xml:space="preserve"> frame)</w:t>
      </w:r>
      <w:r w:rsidRPr="00FC2422">
        <w:rPr>
          <w:rFonts w:ascii="Helvetica" w:eastAsia="Times New Roman" w:hAnsi="Helvetica" w:cs="Helvetica"/>
          <w:color w:val="4D4D4D"/>
          <w:sz w:val="24"/>
          <w:szCs w:val="24"/>
          <w:lang w:eastAsia="it-IT"/>
        </w:rPr>
        <w:t xml:space="preserve"> consiste di una serie di montanti e traversi di legno </w:t>
      </w:r>
      <w:proofErr w:type="spellStart"/>
      <w:r w:rsidRPr="00FC2422">
        <w:rPr>
          <w:rFonts w:ascii="Helvetica" w:eastAsia="Times New Roman" w:hAnsi="Helvetica" w:cs="Helvetica"/>
          <w:color w:val="4D4D4D"/>
          <w:sz w:val="24"/>
          <w:szCs w:val="24"/>
          <w:lang w:eastAsia="it-IT"/>
        </w:rPr>
        <w:t>opportunatamente</w:t>
      </w:r>
      <w:proofErr w:type="spellEnd"/>
      <w:r w:rsidRPr="00FC2422">
        <w:rPr>
          <w:rFonts w:ascii="Helvetica" w:eastAsia="Times New Roman" w:hAnsi="Helvetica" w:cs="Helvetica"/>
          <w:color w:val="4D4D4D"/>
          <w:sz w:val="24"/>
          <w:szCs w:val="24"/>
          <w:lang w:eastAsia="it-IT"/>
        </w:rPr>
        <w:t xml:space="preserve"> controventati da pannellature (a base di legno o in altri materiali) necessarie per trasmettere i carichi orizzontali in fondazione.</w:t>
      </w:r>
    </w:p>
    <w:p w:rsidR="00FC2422" w:rsidRPr="00FC2422" w:rsidRDefault="00FC2422" w:rsidP="00FC2422">
      <w:pPr>
        <w:shd w:val="clear" w:color="auto" w:fill="FFFFFF"/>
        <w:spacing w:before="272" w:after="272" w:line="240" w:lineRule="auto"/>
        <w:jc w:val="both"/>
        <w:rPr>
          <w:rFonts w:ascii="Helvetica" w:eastAsia="Times New Roman" w:hAnsi="Helvetica" w:cs="Helvetica"/>
          <w:color w:val="4D4D4D"/>
          <w:sz w:val="24"/>
          <w:szCs w:val="24"/>
          <w:lang w:eastAsia="it-IT"/>
        </w:rPr>
      </w:pPr>
      <w:r w:rsidRPr="00FC2422">
        <w:rPr>
          <w:rFonts w:ascii="Helvetica" w:eastAsia="Times New Roman" w:hAnsi="Helvetica" w:cs="Helvetica"/>
          <w:noProof/>
          <w:color w:val="4D4D4D"/>
          <w:sz w:val="24"/>
          <w:szCs w:val="24"/>
          <w:lang w:eastAsia="it-IT"/>
        </w:rPr>
        <w:lastRenderedPageBreak/>
        <w:drawing>
          <wp:inline distT="0" distB="0" distL="0" distR="0">
            <wp:extent cx="4233773" cy="4533592"/>
            <wp:effectExtent l="19050" t="0" r="0" b="0"/>
            <wp:docPr id="1" name="Immagine 1" descr="esempio-parete-intelaiata-leggera-andreo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mpio-parete-intelaiata-leggera-andreolli.JPG"/>
                    <pic:cNvPicPr>
                      <a:picLocks noChangeAspect="1" noChangeArrowheads="1"/>
                    </pic:cNvPicPr>
                  </pic:nvPicPr>
                  <pic:blipFill>
                    <a:blip r:embed="rId5" cstate="print"/>
                    <a:srcRect/>
                    <a:stretch>
                      <a:fillRect/>
                    </a:stretch>
                  </pic:blipFill>
                  <pic:spPr bwMode="auto">
                    <a:xfrm>
                      <a:off x="0" y="0"/>
                      <a:ext cx="4233468" cy="4533265"/>
                    </a:xfrm>
                    <a:prstGeom prst="rect">
                      <a:avLst/>
                    </a:prstGeom>
                    <a:noFill/>
                    <a:ln w="9525">
                      <a:noFill/>
                      <a:miter lim="800000"/>
                      <a:headEnd/>
                      <a:tailEnd/>
                    </a:ln>
                  </pic:spPr>
                </pic:pic>
              </a:graphicData>
            </a:graphic>
          </wp:inline>
        </w:drawing>
      </w:r>
    </w:p>
    <w:p w:rsidR="00FC2422" w:rsidRPr="00FC2422" w:rsidRDefault="00FC2422" w:rsidP="00FC2422">
      <w:pPr>
        <w:shd w:val="clear" w:color="auto" w:fill="FFFFFF"/>
        <w:spacing w:before="136" w:after="136" w:line="240" w:lineRule="auto"/>
        <w:jc w:val="both"/>
        <w:outlineLvl w:val="5"/>
        <w:rPr>
          <w:rFonts w:ascii="Helvetica" w:eastAsia="Times New Roman" w:hAnsi="Helvetica" w:cs="Helvetica"/>
          <w:color w:val="333333"/>
          <w:sz w:val="24"/>
          <w:szCs w:val="24"/>
          <w:lang w:eastAsia="it-IT"/>
        </w:rPr>
      </w:pPr>
      <w:r w:rsidRPr="00FC2422">
        <w:rPr>
          <w:rFonts w:ascii="Helvetica" w:eastAsia="Times New Roman" w:hAnsi="Helvetica" w:cs="Helvetica"/>
          <w:color w:val="333333"/>
          <w:sz w:val="24"/>
          <w:szCs w:val="24"/>
          <w:lang w:eastAsia="it-IT"/>
        </w:rPr>
        <w:t>Figura 1 Esempio di una parete intelaiata leggera</w:t>
      </w:r>
    </w:p>
    <w:p w:rsidR="00FC2422" w:rsidRPr="00FC2422" w:rsidRDefault="00FC2422" w:rsidP="00FC2422">
      <w:pPr>
        <w:shd w:val="clear" w:color="auto" w:fill="FFFFFF"/>
        <w:spacing w:before="272" w:after="272" w:line="240" w:lineRule="auto"/>
        <w:jc w:val="both"/>
        <w:rPr>
          <w:rFonts w:ascii="Helvetica" w:eastAsia="Times New Roman" w:hAnsi="Helvetica" w:cs="Helvetica"/>
          <w:color w:val="4D4D4D"/>
          <w:sz w:val="24"/>
          <w:szCs w:val="24"/>
          <w:lang w:eastAsia="it-IT"/>
        </w:rPr>
      </w:pPr>
      <w:r w:rsidRPr="00FC2422">
        <w:rPr>
          <w:rFonts w:ascii="Helvetica" w:eastAsia="Times New Roman" w:hAnsi="Helvetica" w:cs="Helvetica"/>
          <w:color w:val="4D4D4D"/>
          <w:sz w:val="24"/>
          <w:szCs w:val="24"/>
          <w:lang w:eastAsia="it-IT"/>
        </w:rPr>
        <w:t>Per una parete intelaiata leggera una modellazione raffinata può portare all’utilizzo di elementi del tipo “frame” per i montanti e i traversi, elementi del tipo “</w:t>
      </w:r>
      <w:proofErr w:type="spellStart"/>
      <w:r w:rsidRPr="00FC2422">
        <w:rPr>
          <w:rFonts w:ascii="Helvetica" w:eastAsia="Times New Roman" w:hAnsi="Helvetica" w:cs="Helvetica"/>
          <w:color w:val="4D4D4D"/>
          <w:sz w:val="24"/>
          <w:szCs w:val="24"/>
          <w:lang w:eastAsia="it-IT"/>
        </w:rPr>
        <w:t>shell</w:t>
      </w:r>
      <w:proofErr w:type="spellEnd"/>
      <w:r w:rsidRPr="00FC2422">
        <w:rPr>
          <w:rFonts w:ascii="Helvetica" w:eastAsia="Times New Roman" w:hAnsi="Helvetica" w:cs="Helvetica"/>
          <w:color w:val="4D4D4D"/>
          <w:sz w:val="24"/>
          <w:szCs w:val="24"/>
          <w:lang w:eastAsia="it-IT"/>
        </w:rPr>
        <w:t>” per i pannelli di controventamento ed infine elementi “link” per schematizzare i collegamenti sia interni (chiodatura dei pannelli al telaio) sia esterni (ancoraggi a vincolo della parete). </w:t>
      </w:r>
      <w:r w:rsidRPr="00FC2422">
        <w:rPr>
          <w:rFonts w:ascii="Helvetica" w:eastAsia="Times New Roman" w:hAnsi="Helvetica" w:cs="Helvetica"/>
          <w:b/>
          <w:bCs/>
          <w:color w:val="4D4D4D"/>
          <w:sz w:val="24"/>
          <w:szCs w:val="24"/>
          <w:lang w:eastAsia="it-IT"/>
        </w:rPr>
        <w:t>Al fine di snellire le operazioni legate alla modellazione e alla progettazione degli elementi strutturali </w:t>
      </w:r>
      <w:r w:rsidRPr="00FC2422">
        <w:rPr>
          <w:rFonts w:ascii="Helvetica" w:eastAsia="Times New Roman" w:hAnsi="Helvetica" w:cs="Helvetica"/>
          <w:color w:val="4D4D4D"/>
          <w:sz w:val="24"/>
          <w:szCs w:val="24"/>
          <w:lang w:eastAsia="it-IT"/>
        </w:rPr>
        <w:t>può essere interessante adottare modelli analitici sviluppati ad hoc, in grado di garantire risultati adeguati e affidabili con l'ulteriore vantaggio di essere </w:t>
      </w:r>
      <w:r w:rsidRPr="00FC2422">
        <w:rPr>
          <w:rFonts w:ascii="Helvetica" w:eastAsia="Times New Roman" w:hAnsi="Helvetica" w:cs="Helvetica"/>
          <w:b/>
          <w:bCs/>
          <w:color w:val="4D4D4D"/>
          <w:sz w:val="24"/>
          <w:szCs w:val="24"/>
          <w:lang w:eastAsia="it-IT"/>
        </w:rPr>
        <w:t>meno dispendiosi in termini di tempo e molto più gestibili.</w:t>
      </w:r>
    </w:p>
    <w:p w:rsidR="00FC2422" w:rsidRPr="00FC2422" w:rsidRDefault="00FC2422" w:rsidP="00FC2422">
      <w:pPr>
        <w:shd w:val="clear" w:color="auto" w:fill="FFFFFF"/>
        <w:spacing w:before="272" w:after="272" w:line="240" w:lineRule="auto"/>
        <w:jc w:val="both"/>
        <w:rPr>
          <w:rFonts w:ascii="Helvetica" w:eastAsia="Times New Roman" w:hAnsi="Helvetica" w:cs="Helvetica"/>
          <w:color w:val="4D4D4D"/>
          <w:sz w:val="24"/>
          <w:szCs w:val="24"/>
          <w:lang w:eastAsia="it-IT"/>
        </w:rPr>
      </w:pPr>
      <w:r w:rsidRPr="00FC2422">
        <w:rPr>
          <w:rFonts w:ascii="Helvetica" w:eastAsia="Times New Roman" w:hAnsi="Helvetica" w:cs="Helvetica"/>
          <w:color w:val="4D4D4D"/>
          <w:sz w:val="24"/>
          <w:szCs w:val="24"/>
          <w:lang w:eastAsia="it-IT"/>
        </w:rPr>
        <w:t>In questo articolo si mostrerà un </w:t>
      </w:r>
      <w:r w:rsidRPr="00FC2422">
        <w:rPr>
          <w:rFonts w:ascii="Helvetica" w:eastAsia="Times New Roman" w:hAnsi="Helvetica" w:cs="Helvetica"/>
          <w:b/>
          <w:bCs/>
          <w:color w:val="4D4D4D"/>
          <w:sz w:val="24"/>
          <w:szCs w:val="24"/>
          <w:lang w:eastAsia="it-IT"/>
        </w:rPr>
        <w:t>confronto tra la modellazione di una parete intelaiata con un programma agli elementi finiti e mediante il modello analitico sviluppato all’Università di Trento</w:t>
      </w:r>
      <w:r w:rsidRPr="00FC2422">
        <w:rPr>
          <w:rFonts w:ascii="Helvetica" w:eastAsia="Times New Roman" w:hAnsi="Helvetica" w:cs="Helvetica"/>
          <w:color w:val="4D4D4D"/>
          <w:sz w:val="24"/>
          <w:szCs w:val="24"/>
          <w:lang w:eastAsia="it-IT"/>
        </w:rPr>
        <w:t> (implementato nel software </w:t>
      </w:r>
      <w:proofErr w:type="spellStart"/>
      <w:r w:rsidRPr="00FC2422">
        <w:rPr>
          <w:rFonts w:ascii="Helvetica" w:eastAsia="Times New Roman" w:hAnsi="Helvetica" w:cs="Helvetica"/>
          <w:color w:val="4D4D4D"/>
          <w:sz w:val="24"/>
          <w:szCs w:val="24"/>
          <w:lang w:eastAsia="it-IT"/>
        </w:rPr>
        <w:fldChar w:fldCharType="begin"/>
      </w:r>
      <w:r w:rsidRPr="00FC2422">
        <w:rPr>
          <w:rFonts w:ascii="Helvetica" w:eastAsia="Times New Roman" w:hAnsi="Helvetica" w:cs="Helvetica"/>
          <w:color w:val="4D4D4D"/>
          <w:sz w:val="24"/>
          <w:szCs w:val="24"/>
          <w:lang w:eastAsia="it-IT"/>
        </w:rPr>
        <w:instrText xml:space="preserve"> HYPERLINK "https://www.timbertech.it/software-calcolo-strutture-legno-xlam-platform-frame/" \t "_blank" </w:instrText>
      </w:r>
      <w:r w:rsidRPr="00FC2422">
        <w:rPr>
          <w:rFonts w:ascii="Helvetica" w:eastAsia="Times New Roman" w:hAnsi="Helvetica" w:cs="Helvetica"/>
          <w:color w:val="4D4D4D"/>
          <w:sz w:val="24"/>
          <w:szCs w:val="24"/>
          <w:lang w:eastAsia="it-IT"/>
        </w:rPr>
        <w:fldChar w:fldCharType="separate"/>
      </w:r>
      <w:r w:rsidRPr="00FC2422">
        <w:rPr>
          <w:rFonts w:ascii="Helvetica" w:eastAsia="Times New Roman" w:hAnsi="Helvetica" w:cs="Helvetica"/>
          <w:color w:val="BF261C"/>
          <w:sz w:val="24"/>
          <w:szCs w:val="24"/>
          <w:lang w:eastAsia="it-IT"/>
        </w:rPr>
        <w:t>TimberTech</w:t>
      </w:r>
      <w:proofErr w:type="spellEnd"/>
      <w:r w:rsidRPr="00FC2422">
        <w:rPr>
          <w:rFonts w:ascii="Helvetica" w:eastAsia="Times New Roman" w:hAnsi="Helvetica" w:cs="Helvetica"/>
          <w:color w:val="BF261C"/>
          <w:sz w:val="24"/>
          <w:szCs w:val="24"/>
          <w:lang w:eastAsia="it-IT"/>
        </w:rPr>
        <w:t xml:space="preserve"> </w:t>
      </w:r>
      <w:proofErr w:type="spellStart"/>
      <w:r w:rsidRPr="00FC2422">
        <w:rPr>
          <w:rFonts w:ascii="Helvetica" w:eastAsia="Times New Roman" w:hAnsi="Helvetica" w:cs="Helvetica"/>
          <w:color w:val="BF261C"/>
          <w:sz w:val="24"/>
          <w:szCs w:val="24"/>
          <w:lang w:eastAsia="it-IT"/>
        </w:rPr>
        <w:t>Buildings</w:t>
      </w:r>
      <w:proofErr w:type="spellEnd"/>
      <w:r w:rsidRPr="00FC2422">
        <w:rPr>
          <w:rFonts w:ascii="Helvetica" w:eastAsia="Times New Roman" w:hAnsi="Helvetica" w:cs="Helvetica"/>
          <w:color w:val="BF261C"/>
          <w:sz w:val="24"/>
          <w:szCs w:val="24"/>
          <w:lang w:eastAsia="it-IT"/>
        </w:rPr>
        <w:t>).</w:t>
      </w:r>
      <w:r w:rsidRPr="00FC2422">
        <w:rPr>
          <w:rFonts w:ascii="Helvetica" w:eastAsia="Times New Roman" w:hAnsi="Helvetica" w:cs="Helvetica"/>
          <w:color w:val="4D4D4D"/>
          <w:sz w:val="24"/>
          <w:szCs w:val="24"/>
          <w:lang w:eastAsia="it-IT"/>
        </w:rPr>
        <w:fldChar w:fldCharType="end"/>
      </w:r>
    </w:p>
    <w:p w:rsidR="00FC2422" w:rsidRPr="00FC2422" w:rsidRDefault="00FC2422" w:rsidP="00FC2422">
      <w:pPr>
        <w:shd w:val="clear" w:color="auto" w:fill="FFFFFF"/>
        <w:spacing w:before="272" w:after="272" w:line="240" w:lineRule="auto"/>
        <w:ind w:left="-284"/>
        <w:rPr>
          <w:rFonts w:ascii="Helvetica" w:eastAsia="Times New Roman" w:hAnsi="Helvetica" w:cs="Helvetica"/>
          <w:color w:val="4D4D4D"/>
          <w:sz w:val="19"/>
          <w:szCs w:val="19"/>
          <w:lang w:eastAsia="it-IT"/>
        </w:rPr>
      </w:pPr>
      <w:r>
        <w:rPr>
          <w:rFonts w:ascii="Helvetica" w:eastAsia="Times New Roman" w:hAnsi="Helvetica" w:cs="Helvetica"/>
          <w:noProof/>
          <w:color w:val="BF261C"/>
          <w:sz w:val="19"/>
          <w:szCs w:val="19"/>
          <w:lang w:eastAsia="it-IT"/>
        </w:rPr>
        <w:lastRenderedPageBreak/>
        <w:drawing>
          <wp:inline distT="0" distB="0" distL="0" distR="0">
            <wp:extent cx="7116793" cy="2495384"/>
            <wp:effectExtent l="19050" t="0" r="7907" b="0"/>
            <wp:docPr id="2" name="Immagine 2" descr="modellazione di edifici in legn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lazione di edifici in legno">
                      <a:hlinkClick r:id="rId6" tgtFrame="&quot;_blank&quot;"/>
                    </pic:cNvPr>
                    <pic:cNvPicPr>
                      <a:picLocks noChangeAspect="1" noChangeArrowheads="1"/>
                    </pic:cNvPicPr>
                  </pic:nvPicPr>
                  <pic:blipFill>
                    <a:blip r:embed="rId7" cstate="print"/>
                    <a:srcRect/>
                    <a:stretch>
                      <a:fillRect/>
                    </a:stretch>
                  </pic:blipFill>
                  <pic:spPr bwMode="auto">
                    <a:xfrm>
                      <a:off x="0" y="0"/>
                      <a:ext cx="7118623" cy="2496026"/>
                    </a:xfrm>
                    <a:prstGeom prst="rect">
                      <a:avLst/>
                    </a:prstGeom>
                    <a:noFill/>
                    <a:ln w="9525">
                      <a:noFill/>
                      <a:miter lim="800000"/>
                      <a:headEnd/>
                      <a:tailEnd/>
                    </a:ln>
                  </pic:spPr>
                </pic:pic>
              </a:graphicData>
            </a:graphic>
          </wp:inline>
        </w:drawing>
      </w:r>
    </w:p>
    <w:p w:rsidR="00FC2422" w:rsidRPr="00FC2422" w:rsidRDefault="00FC2422" w:rsidP="00FC2422">
      <w:pPr>
        <w:shd w:val="clear" w:color="auto" w:fill="FFFFFF"/>
        <w:spacing w:before="272" w:after="272" w:line="240" w:lineRule="auto"/>
        <w:rPr>
          <w:rFonts w:ascii="Helvetica" w:eastAsia="Times New Roman" w:hAnsi="Helvetica" w:cs="Helvetica"/>
          <w:color w:val="4D4D4D"/>
          <w:sz w:val="19"/>
          <w:szCs w:val="19"/>
          <w:lang w:eastAsia="it-IT"/>
        </w:rPr>
      </w:pPr>
      <w:r w:rsidRPr="00FC2422">
        <w:rPr>
          <w:rFonts w:ascii="Helvetica" w:eastAsia="Times New Roman" w:hAnsi="Helvetica" w:cs="Helvetica"/>
          <w:color w:val="4D4D4D"/>
          <w:sz w:val="19"/>
          <w:szCs w:val="19"/>
          <w:lang w:eastAsia="it-IT"/>
        </w:rPr>
        <w:t> </w:t>
      </w:r>
    </w:p>
    <w:p w:rsidR="007C0870" w:rsidRDefault="007C0870"/>
    <w:sectPr w:rsidR="007C0870" w:rsidSect="00FC2422">
      <w:pgSz w:w="11906" w:h="16838"/>
      <w:pgMar w:top="1417" w:right="113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C2422"/>
    <w:rsid w:val="007C0870"/>
    <w:rsid w:val="00FC24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0870"/>
  </w:style>
  <w:style w:type="paragraph" w:styleId="Titolo1">
    <w:name w:val="heading 1"/>
    <w:basedOn w:val="Normale"/>
    <w:link w:val="Titolo1Carattere"/>
    <w:uiPriority w:val="9"/>
    <w:qFormat/>
    <w:rsid w:val="00FC2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link w:val="Titolo6Carattere"/>
    <w:uiPriority w:val="9"/>
    <w:qFormat/>
    <w:rsid w:val="00FC2422"/>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C2422"/>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FC2422"/>
    <w:rPr>
      <w:rFonts w:ascii="Times New Roman" w:eastAsia="Times New Roman" w:hAnsi="Times New Roman" w:cs="Times New Roman"/>
      <w:b/>
      <w:bCs/>
      <w:sz w:val="15"/>
      <w:szCs w:val="15"/>
      <w:lang w:eastAsia="it-IT"/>
    </w:rPr>
  </w:style>
  <w:style w:type="paragraph" w:styleId="NormaleWeb">
    <w:name w:val="Normal (Web)"/>
    <w:basedOn w:val="Normale"/>
    <w:uiPriority w:val="99"/>
    <w:semiHidden/>
    <w:unhideWhenUsed/>
    <w:rsid w:val="00FC24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C2422"/>
    <w:rPr>
      <w:b/>
      <w:bCs/>
    </w:rPr>
  </w:style>
  <w:style w:type="character" w:styleId="Collegamentoipertestuale">
    <w:name w:val="Hyperlink"/>
    <w:basedOn w:val="Carpredefinitoparagrafo"/>
    <w:uiPriority w:val="99"/>
    <w:semiHidden/>
    <w:unhideWhenUsed/>
    <w:rsid w:val="00FC2422"/>
    <w:rPr>
      <w:color w:val="0000FF"/>
      <w:u w:val="single"/>
    </w:rPr>
  </w:style>
  <w:style w:type="paragraph" w:styleId="Testofumetto">
    <w:name w:val="Balloon Text"/>
    <w:basedOn w:val="Normale"/>
    <w:link w:val="TestofumettoCarattere"/>
    <w:uiPriority w:val="99"/>
    <w:semiHidden/>
    <w:unhideWhenUsed/>
    <w:rsid w:val="00FC24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2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56775">
      <w:bodyDiv w:val="1"/>
      <w:marLeft w:val="0"/>
      <w:marRight w:val="0"/>
      <w:marTop w:val="0"/>
      <w:marBottom w:val="0"/>
      <w:divBdr>
        <w:top w:val="none" w:sz="0" w:space="0" w:color="auto"/>
        <w:left w:val="none" w:sz="0" w:space="0" w:color="auto"/>
        <w:bottom w:val="none" w:sz="0" w:space="0" w:color="auto"/>
        <w:right w:val="none" w:sz="0" w:space="0" w:color="auto"/>
      </w:divBdr>
      <w:divsChild>
        <w:div w:id="998726195">
          <w:marLeft w:val="0"/>
          <w:marRight w:val="0"/>
          <w:marTop w:val="0"/>
          <w:marBottom w:val="3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imbertech.it/software-calcolo-strutture-legno-xlam-platform-fra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45CE0-B631-4789-B2BC-9C06FCA0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Pasquini</dc:creator>
  <cp:lastModifiedBy>Marco Pasquini</cp:lastModifiedBy>
  <cp:revision>1</cp:revision>
  <dcterms:created xsi:type="dcterms:W3CDTF">2018-04-30T10:26:00Z</dcterms:created>
  <dcterms:modified xsi:type="dcterms:W3CDTF">2018-04-30T10:29:00Z</dcterms:modified>
</cp:coreProperties>
</file>